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1578be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color w:val="1578be"/>
          <w:sz w:val="40"/>
          <w:szCs w:val="40"/>
          <w:rtl w:val="0"/>
        </w:rPr>
        <w:t xml:space="preserve">Mount Eliza Soccer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codes of behaviour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Code of Behaviour policy aims to set out the minimum standards for anyone involved in sport. It should apply when playing, training or taking part in club-sanctioned activities.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 within the rules and spirit of your sport.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 fair play over winning at any cost.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 and support opportunities for people to learn appropriate behaviours and skills.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opportunities for participation in all aspects of the sport.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 each person as an individual.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respect and courtesy to all involved with the sport.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the rights and worth of every person, regardless of their age, race, gender, ability, cultural background, sexuality or religion.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the decisions of officials, coaches and administrators.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Wherever practical, avoid unaccompanied and unobserved one-on-one activity (when in a supervisory capacity or where a power imbalance exists)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people under the age of 18.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Display appropriate and responsible behaviour in all interactions.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Display responsible behaviour in relation to alcohol and other drugs.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 with integrity and objectivity, and accept responsibility for your decisions and actions.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your decisions and actions contribute to a safe environment.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your decisions and actions contribute to a harassment-free environment.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tolerate abusive, bullying or threatening behaviour.</w:t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Athletes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your best at all times.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for your own enjoyment and benefit.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 by the rules and show respect for other players, coaches and officials.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Coaches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safety and welfare of the athletes above all else.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each person (athlete, official, etc.) to reach their potential. Respect the talent, developmental stage and goals of each person and encourage them with positive and constructive feedback.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Obtain appropriate qualifications and keep up-to-date with the latest coaching practices and the principles of growth and development of young players.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any physical contact with another person is appropriate to the situation and necessary for the person's skill development.</w:t>
      </w:r>
    </w:p>
    <w:p w:rsidR="00000000" w:rsidDel="00000000" w:rsidP="00000000" w:rsidRDefault="00000000" w:rsidRPr="00000000" w14:paraId="0000001C">
      <w:pPr>
        <w:pStyle w:val="Heading1"/>
        <w:rPr/>
      </w:pPr>
      <w:r w:rsidDel="00000000" w:rsidR="00000000" w:rsidRPr="00000000">
        <w:rPr>
          <w:rtl w:val="0"/>
        </w:rPr>
        <w:t xml:space="preserve">Officials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safety and welfare of the athletes above all else.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all players are included and can participate, regardless of their race, gender, ability, cultural background, sexuality or religion.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consistent, impartial and objective when making decisions.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unsporting behaviour and promote respect for other players and officials.</w:t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Administrators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quality supervision and instruction for players.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coaches and officials to improve their skills and competencies.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 honestly, in good faith and in the best interests of the sport as a whole.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any information acquired or advantage gained from the position is not used improperly.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club responsibilities with due care, competence and diligence.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Parents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 your child to participate, do their best and have fun.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 on your child's effort and performance, rather than winning or losing.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ridicule or yell at a child for making a mistake or losing a competition.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out the coach or officials at training and games, where possible.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 appropriate behaviour, including respect for other players and officials.</w:t>
      </w:r>
    </w:p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rtl w:val="0"/>
        </w:rPr>
        <w:t xml:space="preserve">Spectators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17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the effort and performances of players and officials.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80" w:line="240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Reject the use of harassment, bullying or violence in any form, whether by other spectators, coaches, officials or athletes.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568b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60" w:before="3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This information provided by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Play by the Rules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is not intended as a substitute for legal or other professional advice.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6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78be"/>
          <w:sz w:val="24"/>
          <w:szCs w:val="24"/>
          <w:u w:val="single"/>
          <w:shd w:fill="auto" w:val="clear"/>
          <w:vertAlign w:val="baseline"/>
          <w:rtl w:val="0"/>
        </w:rPr>
        <w:t xml:space="preserve">www.playbytherules.net.au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color="00568b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60" w:before="3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This information provided by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Play by the Rules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is not intended as a substitute for legal or other professional advice.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6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78be"/>
          <w:sz w:val="24"/>
          <w:szCs w:val="24"/>
          <w:u w:val="single"/>
          <w:shd w:fill="auto" w:val="clear"/>
          <w:vertAlign w:val="baseline"/>
          <w:rtl w:val="0"/>
        </w:rPr>
        <w:t xml:space="preserve">www.playbytherules.net.au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center"/>
      <w:tblLayout w:type="fixed"/>
      <w:tblLook w:val="0400"/>
    </w:tblPr>
    <w:tblGrid>
      <w:gridCol w:w="4819"/>
      <w:gridCol w:w="4819"/>
      <w:tblGridChange w:id="0">
        <w:tblGrid>
          <w:gridCol w:w="4819"/>
          <w:gridCol w:w="4819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524000" cy="1438275"/>
                <wp:effectExtent b="0" l="0" r="0" t="0"/>
                <wp:docPr descr="PBTR_logo_vertical" id="1" name="image1.jpg"/>
                <a:graphic>
                  <a:graphicData uri="http://schemas.openxmlformats.org/drawingml/2006/picture">
                    <pic:pic>
                      <pic:nvPicPr>
                        <pic:cNvPr descr="PBTR_logo_vertic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7f7f7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35"/>
      <w:gridCol w:w="4535"/>
      <w:tblGridChange w:id="0">
        <w:tblGrid>
          <w:gridCol w:w="4535"/>
          <w:gridCol w:w="4535"/>
        </w:tblGrid>
      </w:tblGridChange>
    </w:tblGrid>
    <w:tr>
      <w:trPr>
        <w:trHeight w:val="17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7">
          <w:pPr>
            <w:spacing w:after="0" w:before="0" w:lineRule="auto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1438275" cy="1362075"/>
                <wp:effectExtent b="0" l="0" r="0" t="0"/>
                <wp:docPr descr="PBTR_logo_vertical" id="2" name="image1.jpg"/>
                <a:graphic>
                  <a:graphicData uri="http://schemas.openxmlformats.org/drawingml/2006/picture">
                    <pic:pic>
                      <pic:nvPicPr>
                        <pic:cNvPr descr="PBTR_logo_vertic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8">
          <w:pPr>
            <w:spacing w:after="0" w:before="0" w:lineRule="auto"/>
            <w:jc w:val="center"/>
            <w:rPr>
              <w:b w:val="1"/>
              <w:color w:val="7f7f7f"/>
              <w:sz w:val="28"/>
              <w:szCs w:val="28"/>
            </w:rPr>
          </w:pPr>
          <w:r w:rsidDel="00000000" w:rsidR="00000000" w:rsidRPr="00000000">
            <w:rPr>
              <w:b w:val="1"/>
              <w:color w:val="7f7f7f"/>
              <w:sz w:val="28"/>
              <w:szCs w:val="28"/>
              <w:rtl w:val="0"/>
            </w:rPr>
            <w:t xml:space="preserve">INSERT CLUB LOGO HERE</w:t>
            <w:br w:type="textWrapping"/>
            <w:t xml:space="preserve">(MAX SIZE 8CM WIDE)</w:t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36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cs="Noto Sans Symbols" w:eastAsia="Noto Sans Symbols" w:hAnsi="Noto Sans Symbols"/>
        <w:color w:val="1578b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40"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360" w:lineRule="auto"/>
    </w:pPr>
    <w:rPr>
      <w:b w:val="1"/>
      <w:color w:val="ee3b34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Rule="auto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568b" w:space="5" w:sz="4" w:val="single"/>
        <w:bottom w:color="00568b" w:space="5" w:sz="4" w:val="single"/>
      </w:pBdr>
      <w:jc w:val="center"/>
    </w:pPr>
    <w:rPr>
      <w:smallCaps w:val="1"/>
      <w:color w:val="5cbf3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